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ind w:left="206"/>
        <w:rPr>
          <w:b/>
          <w:sz w:val="24"/>
          <w:u w:val="single"/>
        </w:rPr>
      </w:pPr>
      <w:r>
        <w:rPr>
          <w:b/>
          <w:sz w:val="24"/>
          <w:u w:val="single"/>
        </w:rPr>
        <w:t>Introduction:</w:t>
      </w:r>
    </w:p>
    <w:p>
      <w:pPr>
        <w:tabs>
          <w:tab w:val="left" w:pos="1117"/>
          <w:tab w:val="left" w:pos="1120"/>
        </w:tabs>
        <w:spacing w:line="268" w:lineRule="auto"/>
        <w:ind w:left="206" w:right="367"/>
        <w:jc w:val="both"/>
        <w:rPr>
          <w:sz w:val="24"/>
        </w:rPr>
      </w:pPr>
      <w:r>
        <w:rPr>
          <w:sz w:val="24"/>
        </w:rPr>
        <w:t xml:space="preserve">FCRI </w:t>
      </w:r>
      <w:r>
        <w:rPr>
          <w:sz w:val="24"/>
        </w:rPr>
        <w:t xml:space="preserve">Governing Council has </w:t>
      </w:r>
      <w:r>
        <w:rPr>
          <w:sz w:val="24"/>
        </w:rPr>
        <w:t>accorded</w:t>
      </w:r>
      <w:r>
        <w:rPr>
          <w:sz w:val="24"/>
        </w:rPr>
        <w:t xml:space="preserve"> approval for short-term </w:t>
      </w:r>
      <w:r>
        <w:rPr>
          <w:sz w:val="24"/>
        </w:rPr>
        <w:t xml:space="preserve">contract </w:t>
      </w:r>
      <w:r>
        <w:rPr>
          <w:sz w:val="24"/>
        </w:rPr>
        <w:t>engagement of FCRI sup</w:t>
      </w:r>
      <w:r>
        <w:rPr>
          <w:sz w:val="24"/>
        </w:rPr>
        <w:t xml:space="preserve">erannuated Staff as Consultants </w:t>
      </w:r>
      <w:r>
        <w:rPr>
          <w:sz w:val="24"/>
        </w:rPr>
        <w:t xml:space="preserve">in order to meet </w:t>
      </w:r>
      <w:r>
        <w:rPr>
          <w:sz w:val="24"/>
        </w:rPr>
        <w:t xml:space="preserve">critical </w:t>
      </w:r>
      <w:r>
        <w:rPr>
          <w:sz w:val="24"/>
        </w:rPr>
        <w:t xml:space="preserve">functional requirements, </w:t>
      </w:r>
      <w:r>
        <w:rPr>
          <w:sz w:val="24"/>
        </w:rPr>
        <w:t xml:space="preserve">help with </w:t>
      </w:r>
      <w:r>
        <w:rPr>
          <w:sz w:val="24"/>
        </w:rPr>
        <w:t>adhere</w:t>
      </w:r>
      <w:r>
        <w:rPr>
          <w:sz w:val="24"/>
        </w:rPr>
        <w:t>nce</w:t>
      </w:r>
      <w:r>
        <w:rPr>
          <w:sz w:val="24"/>
        </w:rPr>
        <w:t xml:space="preserve"> to committed schedules of Projects</w:t>
      </w:r>
      <w:r>
        <w:rPr>
          <w:sz w:val="24"/>
        </w:rPr>
        <w:t>, etc.</w:t>
      </w:r>
      <w:bookmarkStart w:id="0" w:name="_GoBack"/>
      <w:bookmarkEnd w:id="0"/>
      <w:r>
        <w:rPr>
          <w:sz w:val="24"/>
        </w:rPr>
        <w:t xml:space="preserve"> without compromising on quality. </w:t>
      </w:r>
    </w:p>
    <w:p>
      <w:pPr>
        <w:tabs>
          <w:tab w:val="left" w:pos="1117"/>
          <w:tab w:val="left" w:pos="1120"/>
        </w:tabs>
        <w:spacing w:line="268" w:lineRule="auto"/>
        <w:ind w:left="206" w:right="367"/>
        <w:jc w:val="both"/>
        <w:rPr>
          <w:b/>
          <w:sz w:val="16"/>
        </w:rPr>
      </w:pPr>
    </w:p>
    <w:p>
      <w:pPr>
        <w:tabs>
          <w:tab w:val="left" w:pos="1117"/>
          <w:tab w:val="left" w:pos="1120"/>
        </w:tabs>
        <w:spacing w:line="268" w:lineRule="auto"/>
        <w:ind w:left="206" w:right="367"/>
        <w:jc w:val="both"/>
        <w:rPr>
          <w:b/>
          <w:sz w:val="24"/>
        </w:rPr>
      </w:pPr>
      <w:r>
        <w:rPr>
          <w:b/>
          <w:sz w:val="24"/>
        </w:rPr>
        <w:t>Call for Applications:</w:t>
      </w:r>
    </w:p>
    <w:p>
      <w:pPr>
        <w:tabs>
          <w:tab w:val="left" w:pos="1117"/>
          <w:tab w:val="left" w:pos="1120"/>
        </w:tabs>
        <w:spacing w:line="268" w:lineRule="auto"/>
        <w:ind w:left="206" w:right="367"/>
        <w:jc w:val="both"/>
        <w:rPr>
          <w:sz w:val="24"/>
        </w:rPr>
      </w:pPr>
      <w:r>
        <w:rPr>
          <w:sz w:val="24"/>
        </w:rPr>
        <w:t>Applications are invited (</w:t>
      </w:r>
      <w:proofErr w:type="spellStart"/>
      <w:r>
        <w:rPr>
          <w:sz w:val="24"/>
        </w:rPr>
        <w:t>Proforma</w:t>
      </w:r>
      <w:proofErr w:type="spellEnd"/>
      <w:r>
        <w:rPr>
          <w:sz w:val="24"/>
        </w:rPr>
        <w:t xml:space="preserve"> as in Annexure-I) from retired FCRI Technical &amp; Non-Technical staff below the age of 65 years and </w:t>
      </w:r>
      <w:r>
        <w:rPr>
          <w:sz w:val="24"/>
        </w:rPr>
        <w:t>who possess good health</w:t>
      </w:r>
      <w:r>
        <w:rPr>
          <w:sz w:val="24"/>
        </w:rPr>
        <w:t xml:space="preserve"> and wish to be considered for any upcoming / future openings when they arise from time to time.</w:t>
      </w:r>
    </w:p>
    <w:p>
      <w:pPr>
        <w:tabs>
          <w:tab w:val="left" w:pos="1117"/>
          <w:tab w:val="left" w:pos="1120"/>
        </w:tabs>
        <w:spacing w:line="268" w:lineRule="auto"/>
        <w:ind w:left="206" w:right="367"/>
        <w:jc w:val="both"/>
        <w:rPr>
          <w:sz w:val="24"/>
        </w:rPr>
      </w:pPr>
      <w:r>
        <w:rPr>
          <w:sz w:val="24"/>
        </w:rPr>
        <w:t>This is a Rolling advertisement and applications are received throughout the year.</w:t>
      </w:r>
    </w:p>
    <w:p>
      <w:pPr>
        <w:tabs>
          <w:tab w:val="left" w:pos="1117"/>
          <w:tab w:val="left" w:pos="1120"/>
        </w:tabs>
        <w:spacing w:line="268" w:lineRule="auto"/>
        <w:ind w:left="206" w:right="367"/>
        <w:jc w:val="both"/>
        <w:rPr>
          <w:b/>
          <w:sz w:val="18"/>
        </w:rPr>
      </w:pPr>
    </w:p>
    <w:p>
      <w:pPr>
        <w:tabs>
          <w:tab w:val="left" w:pos="1117"/>
          <w:tab w:val="left" w:pos="1120"/>
        </w:tabs>
        <w:spacing w:line="268" w:lineRule="auto"/>
        <w:ind w:left="206" w:right="367"/>
        <w:jc w:val="both"/>
        <w:rPr>
          <w:sz w:val="24"/>
        </w:rPr>
      </w:pPr>
      <w:r>
        <w:rPr>
          <w:b/>
          <w:sz w:val="24"/>
        </w:rPr>
        <w:t>Tenure</w:t>
      </w:r>
      <w:r>
        <w:rPr>
          <w:sz w:val="24"/>
        </w:rPr>
        <w:t xml:space="preserve">: Short term basis (limited for </w:t>
      </w:r>
      <w:proofErr w:type="spellStart"/>
      <w:r>
        <w:rPr>
          <w:sz w:val="24"/>
        </w:rPr>
        <w:t>upto</w:t>
      </w:r>
      <w:proofErr w:type="spellEnd"/>
      <w:r>
        <w:rPr>
          <w:sz w:val="24"/>
        </w:rPr>
        <w:t xml:space="preserve"> 10 days in a month) or fixed tenure (Monthly </w:t>
      </w:r>
      <w:proofErr w:type="spellStart"/>
      <w:r>
        <w:rPr>
          <w:sz w:val="24"/>
        </w:rPr>
        <w:t>upto</w:t>
      </w:r>
      <w:proofErr w:type="spellEnd"/>
      <w:r>
        <w:rPr>
          <w:sz w:val="24"/>
        </w:rPr>
        <w:t xml:space="preserve"> 6 months). </w:t>
      </w:r>
    </w:p>
    <w:p>
      <w:pPr>
        <w:tabs>
          <w:tab w:val="left" w:pos="1117"/>
          <w:tab w:val="left" w:pos="1120"/>
        </w:tabs>
        <w:spacing w:line="268" w:lineRule="auto"/>
        <w:ind w:left="206" w:right="367"/>
        <w:jc w:val="both"/>
        <w:rPr>
          <w:sz w:val="16"/>
        </w:rPr>
      </w:pPr>
    </w:p>
    <w:p>
      <w:pPr>
        <w:tabs>
          <w:tab w:val="left" w:pos="1117"/>
          <w:tab w:val="left" w:pos="1120"/>
        </w:tabs>
        <w:spacing w:line="268" w:lineRule="auto"/>
        <w:ind w:left="206" w:right="367"/>
        <w:jc w:val="both"/>
        <w:rPr>
          <w:b/>
          <w:sz w:val="24"/>
          <w:u w:val="single"/>
        </w:rPr>
      </w:pPr>
      <w:r>
        <w:rPr>
          <w:b/>
          <w:sz w:val="24"/>
          <w:u w:val="single"/>
        </w:rPr>
        <w:t>General Terms &amp; Conditions of engagement in brief:</w:t>
      </w:r>
    </w:p>
    <w:p>
      <w:pPr>
        <w:pStyle w:val="BodyText"/>
        <w:rPr>
          <w:sz w:val="12"/>
          <w:szCs w:val="12"/>
        </w:rPr>
      </w:pPr>
    </w:p>
    <w:p>
      <w:pPr>
        <w:pStyle w:val="ListParagraph"/>
        <w:numPr>
          <w:ilvl w:val="1"/>
          <w:numId w:val="3"/>
        </w:numPr>
        <w:tabs>
          <w:tab w:val="left" w:pos="1117"/>
          <w:tab w:val="left" w:pos="1120"/>
        </w:tabs>
        <w:spacing w:before="8" w:line="273" w:lineRule="auto"/>
        <w:ind w:right="397"/>
        <w:jc w:val="both"/>
        <w:rPr>
          <w:sz w:val="24"/>
        </w:rPr>
      </w:pPr>
      <w:r>
        <w:rPr>
          <w:sz w:val="24"/>
        </w:rPr>
        <w:t>The FCRI Retired Personnel, engaged on contract basis under the scheme shall not be entitled for any other benefit /allowances other than the consolidated fixed Remuneration as specified. The details of remuneration, terms and conditions in full are available separately.</w:t>
      </w:r>
    </w:p>
    <w:p>
      <w:pPr>
        <w:pStyle w:val="ListParagraph"/>
        <w:numPr>
          <w:ilvl w:val="1"/>
          <w:numId w:val="3"/>
        </w:numPr>
        <w:tabs>
          <w:tab w:val="left" w:pos="1117"/>
          <w:tab w:val="left" w:pos="1120"/>
        </w:tabs>
        <w:spacing w:before="8" w:line="273" w:lineRule="auto"/>
        <w:ind w:right="397"/>
        <w:jc w:val="both"/>
        <w:rPr>
          <w:sz w:val="24"/>
        </w:rPr>
      </w:pPr>
      <w:r>
        <w:rPr>
          <w:sz w:val="24"/>
        </w:rPr>
        <w:t>The Contract may be terminated at any time without any notice on completion of assigned work.</w:t>
      </w:r>
    </w:p>
    <w:p>
      <w:pPr>
        <w:pStyle w:val="ListParagraph"/>
        <w:numPr>
          <w:ilvl w:val="1"/>
          <w:numId w:val="3"/>
        </w:numPr>
        <w:tabs>
          <w:tab w:val="left" w:pos="1117"/>
          <w:tab w:val="left" w:pos="1120"/>
        </w:tabs>
        <w:spacing w:before="8" w:line="273" w:lineRule="auto"/>
        <w:ind w:right="397"/>
        <w:jc w:val="both"/>
        <w:rPr>
          <w:sz w:val="24"/>
        </w:rPr>
      </w:pPr>
      <w:r>
        <w:rPr>
          <w:sz w:val="24"/>
        </w:rPr>
        <w:t>The ex-employee shall not be engaged by any other firms / partnerships or have any connections with businesses that are directly in the same line of technical support / services / design / etc. as the present / past business of FCRI. There shall be No Conflict of Interest arising due to the engagement.</w:t>
      </w:r>
    </w:p>
    <w:p>
      <w:pPr>
        <w:pStyle w:val="ListParagraph"/>
        <w:numPr>
          <w:ilvl w:val="1"/>
          <w:numId w:val="3"/>
        </w:numPr>
        <w:tabs>
          <w:tab w:val="left" w:pos="1117"/>
          <w:tab w:val="left" w:pos="1120"/>
        </w:tabs>
        <w:spacing w:before="8" w:line="273" w:lineRule="auto"/>
        <w:ind w:right="397"/>
        <w:jc w:val="both"/>
        <w:rPr>
          <w:sz w:val="24"/>
        </w:rPr>
      </w:pPr>
      <w:r>
        <w:rPr>
          <w:sz w:val="24"/>
        </w:rPr>
        <w:t>During exigencies of work, Contract Person shall be required to work after Office Hours and/or on Holidays and any refusal for such work shall considered violation of service rules and Contract Engagement may be terminated forthwith.</w:t>
      </w:r>
    </w:p>
    <w:p>
      <w:pPr>
        <w:pStyle w:val="ListParagraph"/>
        <w:numPr>
          <w:ilvl w:val="1"/>
          <w:numId w:val="3"/>
        </w:numPr>
        <w:tabs>
          <w:tab w:val="left" w:pos="1117"/>
          <w:tab w:val="left" w:pos="1120"/>
        </w:tabs>
        <w:spacing w:before="8" w:line="273" w:lineRule="auto"/>
        <w:ind w:right="397"/>
        <w:jc w:val="both"/>
        <w:rPr>
          <w:sz w:val="24"/>
        </w:rPr>
      </w:pPr>
      <w:r>
        <w:rPr>
          <w:sz w:val="24"/>
        </w:rPr>
        <w:t xml:space="preserve">The Intellectual Property rights (IPR) of the data collected as well as deliverables produced for the Department/ Institute shall remain with the Department/ Institute where the contract person is posted. </w:t>
      </w:r>
    </w:p>
    <w:p>
      <w:pPr>
        <w:pStyle w:val="ListParagraph"/>
        <w:numPr>
          <w:ilvl w:val="1"/>
          <w:numId w:val="3"/>
        </w:numPr>
        <w:tabs>
          <w:tab w:val="left" w:pos="1117"/>
          <w:tab w:val="left" w:pos="1120"/>
        </w:tabs>
        <w:spacing w:before="8" w:line="273" w:lineRule="auto"/>
        <w:ind w:right="397"/>
        <w:jc w:val="both"/>
        <w:rPr>
          <w:sz w:val="24"/>
        </w:rPr>
      </w:pPr>
      <w:r>
        <w:rPr>
          <w:sz w:val="24"/>
        </w:rPr>
        <w:t>FCRI Retired Personnel on Contract engagement shall NOT utilize or publish or disclose or part with to any third party or for personal gains, any part of the data, statistics or proceedings or information collected for the purpose of his/her assignment or during the course of assignment for department / Institute without the express written consent of the Organization.</w:t>
      </w:r>
    </w:p>
    <w:p>
      <w:pPr>
        <w:pStyle w:val="ListParagraph"/>
        <w:numPr>
          <w:ilvl w:val="1"/>
          <w:numId w:val="3"/>
        </w:numPr>
        <w:tabs>
          <w:tab w:val="left" w:pos="1117"/>
          <w:tab w:val="left" w:pos="1120"/>
        </w:tabs>
        <w:spacing w:before="8" w:line="273" w:lineRule="auto"/>
        <w:ind w:right="397"/>
        <w:jc w:val="both"/>
        <w:rPr>
          <w:sz w:val="24"/>
        </w:rPr>
      </w:pPr>
      <w:r>
        <w:rPr>
          <w:sz w:val="24"/>
        </w:rPr>
        <w:t>FCRI Retired Personnel on Contract engagement shall in no case represent or give opinion or advice to others in any matter which is adverse to the interest of the Department / Institute nor will he/she indulge in any activity outside the terms of the contractual assignment.</w:t>
      </w:r>
    </w:p>
    <w:p>
      <w:pPr>
        <w:pStyle w:val="ListParagraph"/>
        <w:numPr>
          <w:ilvl w:val="1"/>
          <w:numId w:val="3"/>
        </w:numPr>
        <w:tabs>
          <w:tab w:val="left" w:pos="1117"/>
          <w:tab w:val="left" w:pos="1120"/>
        </w:tabs>
        <w:spacing w:before="8" w:line="273" w:lineRule="auto"/>
        <w:ind w:right="397"/>
        <w:jc w:val="both"/>
        <w:rPr>
          <w:sz w:val="24"/>
        </w:rPr>
      </w:pPr>
      <w:r>
        <w:rPr>
          <w:sz w:val="24"/>
        </w:rPr>
        <w:t>FCRI Retired Personnel on Contract engagement shall not be vested with any supervisory authority on FCRI Regular Employees.</w:t>
      </w:r>
    </w:p>
    <w:p>
      <w:pPr>
        <w:ind w:right="70"/>
        <w:jc w:val="center"/>
        <w:rPr>
          <w:sz w:val="24"/>
        </w:rPr>
      </w:pPr>
      <w:r>
        <w:rPr>
          <w:spacing w:val="-2"/>
          <w:sz w:val="24"/>
        </w:rPr>
        <w:t>*************</w:t>
      </w:r>
    </w:p>
    <w:sectPr>
      <w:headerReference w:type="default" r:id="rId7"/>
      <w:footerReference w:type="default" r:id="rId8"/>
      <w:pgSz w:w="11910" w:h="16840"/>
      <w:pgMar w:top="1530" w:right="620" w:bottom="360" w:left="1220" w:header="768" w:footer="5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BodyText"/>
      <w:spacing w:line="14" w:lineRule="auto"/>
      <w:rPr>
        <w:sz w:val="20"/>
      </w:rPr>
    </w:pPr>
    <w:r>
      <w:rPr>
        <w:noProof/>
      </w:rPr>
      <mc:AlternateContent>
        <mc:Choice Requires="wps">
          <w:drawing>
            <wp:anchor distT="0" distB="0" distL="0" distR="0" simplePos="0" relativeHeight="487386624" behindDoc="1" locked="0" layoutInCell="1" allowOverlap="1">
              <wp:simplePos x="0" y="0"/>
              <wp:positionH relativeFrom="page">
                <wp:posOffset>1052422</wp:posOffset>
              </wp:positionH>
              <wp:positionV relativeFrom="page">
                <wp:posOffset>431321</wp:posOffset>
              </wp:positionV>
              <wp:extent cx="5891841" cy="220668"/>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1841" cy="220668"/>
                      </a:xfrm>
                      <a:prstGeom prst="rect">
                        <a:avLst/>
                      </a:prstGeom>
                    </wps:spPr>
                    <wps:txbx>
                      <w:txbxContent>
                        <w:p>
                          <w:pPr>
                            <w:tabs>
                              <w:tab w:val="left" w:pos="1117"/>
                              <w:tab w:val="left" w:pos="1120"/>
                            </w:tabs>
                            <w:spacing w:line="268" w:lineRule="auto"/>
                            <w:ind w:left="206" w:right="367"/>
                            <w:jc w:val="center"/>
                            <w:rPr>
                              <w:b/>
                              <w:sz w:val="24"/>
                              <w:u w:val="single"/>
                            </w:rPr>
                          </w:pPr>
                          <w:r>
                            <w:rPr>
                              <w:b/>
                              <w:sz w:val="24"/>
                              <w:u w:val="single"/>
                            </w:rPr>
                            <w:t>SHORT NOTIFICATION No. FCRI/2023-2024/Consultants/Notification dated 12.12.2023</w:t>
                          </w:r>
                        </w:p>
                        <w:p>
                          <w:pPr>
                            <w:spacing w:line="264" w:lineRule="exact"/>
                            <w:ind w:left="20"/>
                            <w:rPr>
                              <w:b/>
                              <w:sz w:val="24"/>
                            </w:rPr>
                          </w:pPr>
                          <w:r>
                            <w:rPr>
                              <w:b/>
                              <w:color w:val="001F5F"/>
                              <w:sz w:val="24"/>
                              <w:u w:val="single" w:color="001F5F"/>
                            </w:rPr>
                            <w:t>FLUID</w:t>
                          </w:r>
                          <w:r>
                            <w:rPr>
                              <w:b/>
                              <w:color w:val="001F5F"/>
                              <w:spacing w:val="-3"/>
                              <w:sz w:val="24"/>
                              <w:u w:val="single" w:color="001F5F"/>
                            </w:rPr>
                            <w:t xml:space="preserve"> </w:t>
                          </w:r>
                          <w:r>
                            <w:rPr>
                              <w:b/>
                              <w:color w:val="001F5F"/>
                              <w:sz w:val="24"/>
                              <w:u w:val="single" w:color="001F5F"/>
                            </w:rPr>
                            <w:t>CONTROL</w:t>
                          </w:r>
                          <w:r>
                            <w:rPr>
                              <w:b/>
                              <w:color w:val="001F5F"/>
                              <w:spacing w:val="-3"/>
                              <w:sz w:val="24"/>
                              <w:u w:val="single" w:color="001F5F"/>
                            </w:rPr>
                            <w:t xml:space="preserve"> </w:t>
                          </w:r>
                          <w:r>
                            <w:rPr>
                              <w:b/>
                              <w:color w:val="001F5F"/>
                              <w:sz w:val="24"/>
                              <w:u w:val="single" w:color="001F5F"/>
                            </w:rPr>
                            <w:t>RESEARCH</w:t>
                          </w:r>
                          <w:r>
                            <w:rPr>
                              <w:b/>
                              <w:color w:val="001F5F"/>
                              <w:spacing w:val="-3"/>
                              <w:sz w:val="24"/>
                              <w:u w:val="single" w:color="001F5F"/>
                            </w:rPr>
                            <w:t xml:space="preserve"> </w:t>
                          </w:r>
                          <w:r>
                            <w:rPr>
                              <w:b/>
                              <w:color w:val="001F5F"/>
                              <w:spacing w:val="-2"/>
                              <w:sz w:val="24"/>
                              <w:u w:val="single" w:color="001F5F"/>
                            </w:rPr>
                            <w:t>INSTITUTE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7" o:spid="_x0000_s1026" type="#_x0000_t202" style="position:absolute;margin-left:82.85pt;margin-top:33.95pt;width:463.9pt;height:17.4pt;z-index:-15929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" filled="f" stroked="f">
              <v:path arrowok="t"/>
              <v:textbox inset="0,0,0,0">
                <w:txbxContent>
                  <w:p>
                    <w:pPr>
                      <w:tabs>
                        <w:tab w:val="left" w:pos="1117"/>
                        <w:tab w:val="left" w:pos="1120"/>
                      </w:tabs>
                      <w:spacing w:line="268" w:lineRule="auto"/>
                      <w:ind w:left="206" w:right="367"/>
                      <w:jc w:val="center"/>
                      <w:rPr>
                        <w:b/>
                        <w:sz w:val="24"/>
                        <w:u w:val="single"/>
                      </w:rPr>
                    </w:pPr>
                    <w:r>
                      <w:rPr>
                        <w:b/>
                        <w:sz w:val="24"/>
                        <w:u w:val="single"/>
                      </w:rPr>
                      <w:t>SHORT NOTIFICATION No. FCRI/2023-2024/Consultants/Notification dated 12.12.2023</w:t>
                    </w:r>
                  </w:p>
                  <w:p>
                    <w:pPr>
                      <w:spacing w:line="264" w:lineRule="exact"/>
                      <w:ind w:left="20"/>
                      <w:rPr>
                        <w:b/>
                        <w:sz w:val="24"/>
                      </w:rPr>
                    </w:pPr>
                    <w:r>
                      <w:rPr>
                        <w:b/>
                        <w:color w:val="001F5F"/>
                        <w:sz w:val="24"/>
                        <w:u w:val="single" w:color="001F5F"/>
                      </w:rPr>
                      <w:t>FLUID</w:t>
                    </w:r>
                    <w:r>
                      <w:rPr>
                        <w:b/>
                        <w:color w:val="001F5F"/>
                        <w:spacing w:val="-3"/>
                        <w:sz w:val="24"/>
                        <w:u w:val="single" w:color="001F5F"/>
                      </w:rPr>
                      <w:t xml:space="preserve"> </w:t>
                    </w:r>
                    <w:r>
                      <w:rPr>
                        <w:b/>
                        <w:color w:val="001F5F"/>
                        <w:sz w:val="24"/>
                        <w:u w:val="single" w:color="001F5F"/>
                      </w:rPr>
                      <w:t>CONTROL</w:t>
                    </w:r>
                    <w:r>
                      <w:rPr>
                        <w:b/>
                        <w:color w:val="001F5F"/>
                        <w:spacing w:val="-3"/>
                        <w:sz w:val="24"/>
                        <w:u w:val="single" w:color="001F5F"/>
                      </w:rPr>
                      <w:t xml:space="preserve"> </w:t>
                    </w:r>
                    <w:r>
                      <w:rPr>
                        <w:b/>
                        <w:color w:val="001F5F"/>
                        <w:sz w:val="24"/>
                        <w:u w:val="single" w:color="001F5F"/>
                      </w:rPr>
                      <w:t>RESEARCH</w:t>
                    </w:r>
                    <w:r>
                      <w:rPr>
                        <w:b/>
                        <w:color w:val="001F5F"/>
                        <w:spacing w:val="-3"/>
                        <w:sz w:val="24"/>
                        <w:u w:val="single" w:color="001F5F"/>
                      </w:rPr>
                      <w:t xml:space="preserve"> </w:t>
                    </w:r>
                    <w:r>
                      <w:rPr>
                        <w:b/>
                        <w:color w:val="001F5F"/>
                        <w:spacing w:val="-2"/>
                        <w:sz w:val="24"/>
                        <w:u w:val="single" w:color="001F5F"/>
                      </w:rPr>
                      <w:t>INSTITUTE</w:t>
                    </w:r>
                  </w:p>
                </w:txbxContent>
              </v:textbox>
              <w10:wrap anchorx="page" anchory="page"/>
            </v:shape>
          </w:pict>
        </mc:Fallback>
      </mc:AlternateContent>
    </w:r>
    <w:r>
      <w:rPr>
        <w:noProof/>
      </w:rPr>
      <mc:AlternateContent>
        <mc:Choice Requires="wps">
          <w:drawing>
            <wp:anchor distT="0" distB="0" distL="0" distR="0" simplePos="0" relativeHeight="487386112" behindDoc="1" locked="0" layoutInCell="1" allowOverlap="1">
              <wp:simplePos x="0" y="0"/>
              <wp:positionH relativeFrom="page">
                <wp:posOffset>1067561</wp:posOffset>
              </wp:positionH>
              <wp:positionV relativeFrom="page">
                <wp:posOffset>695705</wp:posOffset>
              </wp:positionV>
              <wp:extent cx="583882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8825" cy="1270"/>
                      </a:xfrm>
                      <a:custGeom>
                        <a:avLst/>
                        <a:gdLst/>
                        <a:ahLst/>
                        <a:cxnLst/>
                        <a:rect l="l" t="t" r="r" b="b"/>
                        <a:pathLst>
                          <a:path w="5838825">
                            <a:moveTo>
                              <a:pt x="0" y="0"/>
                            </a:moveTo>
                            <a:lnTo>
                              <a:pt x="5838824" y="0"/>
                            </a:lnTo>
                          </a:path>
                        </a:pathLst>
                      </a:custGeom>
                      <a:ln w="19812">
                        <a:solidFill>
                          <a:srgbClr val="006FC0"/>
                        </a:solidFill>
                        <a:prstDash val="solid"/>
                      </a:ln>
                    </wps:spPr>
                    <wps:bodyPr wrap="square" lIns="0" tIns="0" rIns="0" bIns="0" rtlCol="0">
                      <a:prstTxWarp prst="textNoShape">
                        <a:avLst/>
                      </a:prstTxWarp>
                      <a:noAutofit/>
                    </wps:bodyPr>
                  </wps:wsp>
                </a:graphicData>
              </a:graphic>
            </wp:anchor>
          </w:drawing>
        </mc:Choice>
        <mc:Fallback>
          <w:pict>
            <v:shape id="Graphic 6" o:spid="_x0000_s1026" style="position:absolute;margin-left:84.05pt;margin-top:54.8pt;width:459.75pt;height:.1pt;z-index:-15930368;visibility:visible;mso-wrap-style:square;mso-wrap-distance-left:0;mso-wrap-distance-top:0;mso-wrap-distance-right:0;mso-wrap-distance-bottom:0;mso-position-horizontal:absolute;mso-position-horizontal-relative:page;mso-position-vertical:absolute;mso-position-vertical-relative:page;v-text-anchor:top" coordsize="5838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" path="m,l5838824,e" filled="f" strokecolor="#006fc0" strokeweight="1.56pt">
              <v:path arrowok="t"/>
              <w10:wrap anchorx="page" anchory="page"/>
            </v:shape>
          </w:pict>
        </mc:Fallback>
      </mc:AlternateContent>
    </w:r>
    <w:r>
      <w:rPr>
        <w:noProof/>
      </w:rPr>
      <mc:AlternateContent>
        <mc:Choice Requires="wps">
          <w:drawing>
            <wp:anchor distT="0" distB="0" distL="0" distR="0" simplePos="0" relativeHeight="487387136" behindDoc="1" locked="0" layoutInCell="1" allowOverlap="1">
              <wp:simplePos x="0" y="0"/>
              <wp:positionH relativeFrom="page">
                <wp:posOffset>1232712</wp:posOffset>
              </wp:positionH>
              <wp:positionV relativeFrom="page">
                <wp:posOffset>785665</wp:posOffset>
              </wp:positionV>
              <wp:extent cx="5147310" cy="167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7310" cy="167005"/>
                      </a:xfrm>
                      <a:prstGeom prst="rect">
                        <a:avLst/>
                      </a:prstGeom>
                    </wps:spPr>
                    <wps:txbx>
                      <w:txbxContent>
                        <w:p>
                          <w:pPr>
                            <w:spacing w:before="12"/>
                            <w:ind w:left="20"/>
                            <w:jc w:val="center"/>
                            <w:rPr>
                              <w:rFonts w:ascii="Arial"/>
                              <w:sz w:val="20"/>
                            </w:rPr>
                          </w:pPr>
                          <w:r>
                            <w:rPr>
                              <w:rFonts w:ascii="Arial"/>
                              <w:sz w:val="20"/>
                            </w:rPr>
                            <w:t>Short-Term</w:t>
                          </w:r>
                          <w:r>
                            <w:rPr>
                              <w:rFonts w:ascii="Arial"/>
                              <w:spacing w:val="-5"/>
                              <w:sz w:val="20"/>
                            </w:rPr>
                            <w:t xml:space="preserve"> </w:t>
                          </w:r>
                          <w:r>
                            <w:rPr>
                              <w:rFonts w:ascii="Arial"/>
                              <w:sz w:val="20"/>
                            </w:rPr>
                            <w:t>Contract</w:t>
                          </w:r>
                          <w:r>
                            <w:rPr>
                              <w:rFonts w:ascii="Arial"/>
                              <w:spacing w:val="-9"/>
                              <w:sz w:val="20"/>
                            </w:rPr>
                            <w:t xml:space="preserve"> </w:t>
                          </w:r>
                          <w:r>
                            <w:rPr>
                              <w:rFonts w:ascii="Arial"/>
                              <w:sz w:val="20"/>
                            </w:rPr>
                            <w:t>Engagement</w:t>
                          </w:r>
                          <w:r>
                            <w:rPr>
                              <w:rFonts w:ascii="Arial"/>
                              <w:spacing w:val="-8"/>
                              <w:sz w:val="20"/>
                            </w:rPr>
                            <w:t xml:space="preserve"> </w:t>
                          </w:r>
                          <w:r>
                            <w:rPr>
                              <w:rFonts w:ascii="Arial"/>
                              <w:sz w:val="20"/>
                            </w:rPr>
                            <w:t>for</w:t>
                          </w:r>
                          <w:r>
                            <w:rPr>
                              <w:rFonts w:ascii="Arial"/>
                              <w:spacing w:val="-9"/>
                              <w:sz w:val="20"/>
                            </w:rPr>
                            <w:t xml:space="preserve"> </w:t>
                          </w:r>
                          <w:r>
                            <w:rPr>
                              <w:rFonts w:ascii="Arial"/>
                              <w:sz w:val="20"/>
                            </w:rPr>
                            <w:t>FCRI</w:t>
                          </w:r>
                          <w:r>
                            <w:rPr>
                              <w:rFonts w:ascii="Arial"/>
                              <w:spacing w:val="-8"/>
                              <w:sz w:val="20"/>
                            </w:rPr>
                            <w:t xml:space="preserve"> </w:t>
                          </w:r>
                          <w:r>
                            <w:rPr>
                              <w:rFonts w:ascii="Arial"/>
                              <w:sz w:val="20"/>
                            </w:rPr>
                            <w:t>Superannuated</w:t>
                          </w:r>
                          <w:r>
                            <w:rPr>
                              <w:rFonts w:ascii="Arial"/>
                              <w:spacing w:val="-8"/>
                              <w:sz w:val="20"/>
                            </w:rPr>
                            <w:t xml:space="preserve"> </w:t>
                          </w:r>
                          <w:r>
                            <w:rPr>
                              <w:rFonts w:ascii="Arial"/>
                              <w:spacing w:val="-2"/>
                              <w:sz w:val="20"/>
                            </w:rPr>
                            <w:t>Staff</w:t>
                          </w:r>
                          <w:r>
                            <w:rPr>
                              <w:rFonts w:ascii="Arial"/>
                              <w:sz w:val="20"/>
                            </w:rPr>
                            <w:t xml:space="preserve"> </w:t>
                          </w:r>
                          <w:r>
                            <w:rPr>
                              <w:rFonts w:ascii="Arial"/>
                              <w:sz w:val="20"/>
                            </w:rPr>
                            <w:t>as</w:t>
                          </w:r>
                          <w:r>
                            <w:rPr>
                              <w:rFonts w:ascii="Arial"/>
                              <w:spacing w:val="-8"/>
                              <w:sz w:val="20"/>
                            </w:rPr>
                            <w:t xml:space="preserve"> </w:t>
                          </w:r>
                          <w:r>
                            <w:rPr>
                              <w:rFonts w:ascii="Arial"/>
                              <w:sz w:val="20"/>
                            </w:rPr>
                            <w:t>Consultant</w:t>
                          </w:r>
                          <w:r>
                            <w:rPr>
                              <w:rFonts w:ascii="Arial"/>
                              <w:sz w:val="20"/>
                            </w:rPr>
                            <w:t>s</w:t>
                          </w:r>
                        </w:p>
                      </w:txbxContent>
                    </wps:txbx>
                    <wps:bodyPr wrap="square" lIns="0" tIns="0" rIns="0" bIns="0" rtlCol="0">
                      <a:noAutofit/>
                    </wps:bodyPr>
                  </wps:wsp>
                </a:graphicData>
              </a:graphic>
            </wp:anchor>
          </w:drawing>
        </mc:Choice>
        <mc:Fallback>
          <w:pict>
            <v:shape id="Textbox 8" o:spid="_x0000_s1027" type="#_x0000_t202" style="position:absolute;margin-left:97.05pt;margin-top:61.85pt;width:405.3pt;height:13.15pt;z-index:-1592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" filled="f" stroked="f">
              <v:path arrowok="t"/>
              <v:textbox inset="0,0,0,0">
                <w:txbxContent>
                  <w:p>
                    <w:pPr>
                      <w:spacing w:before="12"/>
                      <w:ind w:left="20"/>
                      <w:jc w:val="center"/>
                      <w:rPr>
                        <w:rFonts w:ascii="Arial"/>
                        <w:sz w:val="20"/>
                      </w:rPr>
                    </w:pPr>
                    <w:r>
                      <w:rPr>
                        <w:rFonts w:ascii="Arial"/>
                        <w:sz w:val="20"/>
                      </w:rPr>
                      <w:t>Short-Term</w:t>
                    </w:r>
                    <w:r>
                      <w:rPr>
                        <w:rFonts w:ascii="Arial"/>
                        <w:spacing w:val="-5"/>
                        <w:sz w:val="20"/>
                      </w:rPr>
                      <w:t xml:space="preserve"> </w:t>
                    </w:r>
                    <w:r>
                      <w:rPr>
                        <w:rFonts w:ascii="Arial"/>
                        <w:sz w:val="20"/>
                      </w:rPr>
                      <w:t>Contract</w:t>
                    </w:r>
                    <w:r>
                      <w:rPr>
                        <w:rFonts w:ascii="Arial"/>
                        <w:spacing w:val="-9"/>
                        <w:sz w:val="20"/>
                      </w:rPr>
                      <w:t xml:space="preserve"> </w:t>
                    </w:r>
                    <w:r>
                      <w:rPr>
                        <w:rFonts w:ascii="Arial"/>
                        <w:sz w:val="20"/>
                      </w:rPr>
                      <w:t>Engagement</w:t>
                    </w:r>
                    <w:r>
                      <w:rPr>
                        <w:rFonts w:ascii="Arial"/>
                        <w:spacing w:val="-8"/>
                        <w:sz w:val="20"/>
                      </w:rPr>
                      <w:t xml:space="preserve"> </w:t>
                    </w:r>
                    <w:r>
                      <w:rPr>
                        <w:rFonts w:ascii="Arial"/>
                        <w:sz w:val="20"/>
                      </w:rPr>
                      <w:t>for</w:t>
                    </w:r>
                    <w:r>
                      <w:rPr>
                        <w:rFonts w:ascii="Arial"/>
                        <w:spacing w:val="-9"/>
                        <w:sz w:val="20"/>
                      </w:rPr>
                      <w:t xml:space="preserve"> </w:t>
                    </w:r>
                    <w:r>
                      <w:rPr>
                        <w:rFonts w:ascii="Arial"/>
                        <w:sz w:val="20"/>
                      </w:rPr>
                      <w:t>FCRI</w:t>
                    </w:r>
                    <w:r>
                      <w:rPr>
                        <w:rFonts w:ascii="Arial"/>
                        <w:spacing w:val="-8"/>
                        <w:sz w:val="20"/>
                      </w:rPr>
                      <w:t xml:space="preserve"> </w:t>
                    </w:r>
                    <w:r>
                      <w:rPr>
                        <w:rFonts w:ascii="Arial"/>
                        <w:sz w:val="20"/>
                      </w:rPr>
                      <w:t>Superannuated</w:t>
                    </w:r>
                    <w:r>
                      <w:rPr>
                        <w:rFonts w:ascii="Arial"/>
                        <w:spacing w:val="-8"/>
                        <w:sz w:val="20"/>
                      </w:rPr>
                      <w:t xml:space="preserve"> </w:t>
                    </w:r>
                    <w:r>
                      <w:rPr>
                        <w:rFonts w:ascii="Arial"/>
                        <w:spacing w:val="-2"/>
                        <w:sz w:val="20"/>
                      </w:rPr>
                      <w:t>Staff</w:t>
                    </w:r>
                    <w:r>
                      <w:rPr>
                        <w:rFonts w:ascii="Arial"/>
                        <w:sz w:val="20"/>
                      </w:rPr>
                      <w:t xml:space="preserve"> </w:t>
                    </w:r>
                    <w:r>
                      <w:rPr>
                        <w:rFonts w:ascii="Arial"/>
                        <w:sz w:val="20"/>
                      </w:rPr>
                      <w:t>as</w:t>
                    </w:r>
                    <w:r>
                      <w:rPr>
                        <w:rFonts w:ascii="Arial"/>
                        <w:spacing w:val="-8"/>
                        <w:sz w:val="20"/>
                      </w:rPr>
                      <w:t xml:space="preserve"> </w:t>
                    </w:r>
                    <w:r>
                      <w:rPr>
                        <w:rFonts w:ascii="Arial"/>
                        <w:sz w:val="20"/>
                      </w:rPr>
                      <w:t>Consultant</w:t>
                    </w:r>
                    <w:r>
                      <w:rPr>
                        <w:rFonts w:ascii="Arial"/>
                        <w:sz w:val="20"/>
                      </w:rPr>
                      <w:t>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A6934"/>
    <w:multiLevelType w:val="multilevel"/>
    <w:tmpl w:val="3CC0046E"/>
    <w:lvl w:ilvl="0">
      <w:start w:val="1"/>
      <w:numFmt w:val="decimal"/>
      <w:lvlText w:val="%1."/>
      <w:lvlJc w:val="left"/>
      <w:pPr>
        <w:ind w:left="566" w:hanging="360"/>
        <w:jc w:val="left"/>
      </w:pPr>
      <w:rPr>
        <w:rFonts w:hint="default"/>
        <w:spacing w:val="0"/>
        <w:w w:val="100"/>
        <w:lang w:val="en-US" w:eastAsia="en-US" w:bidi="ar-SA"/>
      </w:rPr>
    </w:lvl>
    <w:lvl w:ilvl="1">
      <w:start w:val="1"/>
      <w:numFmt w:val="decimal"/>
      <w:lvlText w:val="%2."/>
      <w:lvlJc w:val="left"/>
      <w:pPr>
        <w:ind w:left="1120" w:hanging="540"/>
        <w:jc w:val="left"/>
      </w:pPr>
      <w:rPr>
        <w:rFonts w:hint="default"/>
        <w:b w:val="0"/>
        <w:bCs w:val="0"/>
        <w:i w:val="0"/>
        <w:iCs w:val="0"/>
        <w:spacing w:val="-1"/>
        <w:w w:val="99"/>
        <w:sz w:val="22"/>
        <w:szCs w:val="20"/>
        <w:lang w:val="en-US" w:eastAsia="en-US" w:bidi="ar-SA"/>
      </w:rPr>
    </w:lvl>
    <w:lvl w:ilvl="2">
      <w:start w:val="1"/>
      <w:numFmt w:val="lowerRoman"/>
      <w:lvlText w:val="%3"/>
      <w:lvlJc w:val="left"/>
      <w:pPr>
        <w:ind w:left="2020" w:hanging="540"/>
        <w:jc w:val="left"/>
      </w:pPr>
      <w:rPr>
        <w:rFonts w:ascii="Arial" w:eastAsia="Arial" w:hAnsi="Arial" w:cs="Arial" w:hint="default"/>
        <w:b w:val="0"/>
        <w:bCs w:val="0"/>
        <w:i w:val="0"/>
        <w:iCs w:val="0"/>
        <w:spacing w:val="0"/>
        <w:w w:val="99"/>
        <w:sz w:val="20"/>
        <w:szCs w:val="20"/>
        <w:lang w:val="en-US" w:eastAsia="en-US" w:bidi="ar-SA"/>
      </w:rPr>
    </w:lvl>
    <w:lvl w:ilvl="3">
      <w:numFmt w:val="bullet"/>
      <w:lvlText w:val="•"/>
      <w:lvlJc w:val="left"/>
      <w:pPr>
        <w:ind w:left="3025" w:hanging="540"/>
      </w:pPr>
      <w:rPr>
        <w:rFonts w:hint="default"/>
        <w:lang w:val="en-US" w:eastAsia="en-US" w:bidi="ar-SA"/>
      </w:rPr>
    </w:lvl>
    <w:lvl w:ilvl="4">
      <w:numFmt w:val="bullet"/>
      <w:lvlText w:val="•"/>
      <w:lvlJc w:val="left"/>
      <w:pPr>
        <w:ind w:left="4031" w:hanging="540"/>
      </w:pPr>
      <w:rPr>
        <w:rFonts w:hint="default"/>
        <w:lang w:val="en-US" w:eastAsia="en-US" w:bidi="ar-SA"/>
      </w:rPr>
    </w:lvl>
    <w:lvl w:ilvl="5">
      <w:numFmt w:val="bullet"/>
      <w:lvlText w:val="•"/>
      <w:lvlJc w:val="left"/>
      <w:pPr>
        <w:ind w:left="5037" w:hanging="540"/>
      </w:pPr>
      <w:rPr>
        <w:rFonts w:hint="default"/>
        <w:lang w:val="en-US" w:eastAsia="en-US" w:bidi="ar-SA"/>
      </w:rPr>
    </w:lvl>
    <w:lvl w:ilvl="6">
      <w:numFmt w:val="bullet"/>
      <w:lvlText w:val="•"/>
      <w:lvlJc w:val="left"/>
      <w:pPr>
        <w:ind w:left="6043" w:hanging="540"/>
      </w:pPr>
      <w:rPr>
        <w:rFonts w:hint="default"/>
        <w:lang w:val="en-US" w:eastAsia="en-US" w:bidi="ar-SA"/>
      </w:rPr>
    </w:lvl>
    <w:lvl w:ilvl="7">
      <w:numFmt w:val="bullet"/>
      <w:lvlText w:val="•"/>
      <w:lvlJc w:val="left"/>
      <w:pPr>
        <w:ind w:left="7049" w:hanging="540"/>
      </w:pPr>
      <w:rPr>
        <w:rFonts w:hint="default"/>
        <w:lang w:val="en-US" w:eastAsia="en-US" w:bidi="ar-SA"/>
      </w:rPr>
    </w:lvl>
    <w:lvl w:ilvl="8">
      <w:numFmt w:val="bullet"/>
      <w:lvlText w:val="•"/>
      <w:lvlJc w:val="left"/>
      <w:pPr>
        <w:ind w:left="8054" w:hanging="540"/>
      </w:pPr>
      <w:rPr>
        <w:rFonts w:hint="default"/>
        <w:lang w:val="en-US" w:eastAsia="en-US" w:bidi="ar-SA"/>
      </w:rPr>
    </w:lvl>
  </w:abstractNum>
  <w:abstractNum w:abstractNumId="1">
    <w:nsid w:val="0EB57204"/>
    <w:multiLevelType w:val="hybridMultilevel"/>
    <w:tmpl w:val="89A87CA0"/>
    <w:lvl w:ilvl="0" w:tplc="73A4DB9E">
      <w:start w:val="1"/>
      <w:numFmt w:val="decimal"/>
      <w:lvlText w:val="%1."/>
      <w:lvlJc w:val="left"/>
      <w:pPr>
        <w:ind w:left="870" w:hanging="293"/>
        <w:jc w:val="left"/>
      </w:pPr>
      <w:rPr>
        <w:rFonts w:ascii="Arial" w:eastAsia="Arial" w:hAnsi="Arial" w:cs="Arial" w:hint="default"/>
        <w:b/>
        <w:bCs/>
        <w:i w:val="0"/>
        <w:iCs w:val="0"/>
        <w:spacing w:val="-1"/>
        <w:w w:val="100"/>
        <w:sz w:val="22"/>
        <w:szCs w:val="22"/>
        <w:lang w:val="en-US" w:eastAsia="en-US" w:bidi="ar-SA"/>
      </w:rPr>
    </w:lvl>
    <w:lvl w:ilvl="1" w:tplc="D78CC622">
      <w:numFmt w:val="bullet"/>
      <w:lvlText w:val="•"/>
      <w:lvlJc w:val="left"/>
      <w:pPr>
        <w:ind w:left="1798" w:hanging="293"/>
      </w:pPr>
      <w:rPr>
        <w:rFonts w:hint="default"/>
        <w:lang w:val="en-US" w:eastAsia="en-US" w:bidi="ar-SA"/>
      </w:rPr>
    </w:lvl>
    <w:lvl w:ilvl="2" w:tplc="ACF6000C">
      <w:numFmt w:val="bullet"/>
      <w:lvlText w:val="•"/>
      <w:lvlJc w:val="left"/>
      <w:pPr>
        <w:ind w:left="2717" w:hanging="293"/>
      </w:pPr>
      <w:rPr>
        <w:rFonts w:hint="default"/>
        <w:lang w:val="en-US" w:eastAsia="en-US" w:bidi="ar-SA"/>
      </w:rPr>
    </w:lvl>
    <w:lvl w:ilvl="3" w:tplc="0422F112">
      <w:numFmt w:val="bullet"/>
      <w:lvlText w:val="•"/>
      <w:lvlJc w:val="left"/>
      <w:pPr>
        <w:ind w:left="3635" w:hanging="293"/>
      </w:pPr>
      <w:rPr>
        <w:rFonts w:hint="default"/>
        <w:lang w:val="en-US" w:eastAsia="en-US" w:bidi="ar-SA"/>
      </w:rPr>
    </w:lvl>
    <w:lvl w:ilvl="4" w:tplc="BE9ABA5A">
      <w:numFmt w:val="bullet"/>
      <w:lvlText w:val="•"/>
      <w:lvlJc w:val="left"/>
      <w:pPr>
        <w:ind w:left="4554" w:hanging="293"/>
      </w:pPr>
      <w:rPr>
        <w:rFonts w:hint="default"/>
        <w:lang w:val="en-US" w:eastAsia="en-US" w:bidi="ar-SA"/>
      </w:rPr>
    </w:lvl>
    <w:lvl w:ilvl="5" w:tplc="C11AA7A6">
      <w:numFmt w:val="bullet"/>
      <w:lvlText w:val="•"/>
      <w:lvlJc w:val="left"/>
      <w:pPr>
        <w:ind w:left="5473" w:hanging="293"/>
      </w:pPr>
      <w:rPr>
        <w:rFonts w:hint="default"/>
        <w:lang w:val="en-US" w:eastAsia="en-US" w:bidi="ar-SA"/>
      </w:rPr>
    </w:lvl>
    <w:lvl w:ilvl="6" w:tplc="F558B8C6">
      <w:numFmt w:val="bullet"/>
      <w:lvlText w:val="•"/>
      <w:lvlJc w:val="left"/>
      <w:pPr>
        <w:ind w:left="6391" w:hanging="293"/>
      </w:pPr>
      <w:rPr>
        <w:rFonts w:hint="default"/>
        <w:lang w:val="en-US" w:eastAsia="en-US" w:bidi="ar-SA"/>
      </w:rPr>
    </w:lvl>
    <w:lvl w:ilvl="7" w:tplc="05722C72">
      <w:numFmt w:val="bullet"/>
      <w:lvlText w:val="•"/>
      <w:lvlJc w:val="left"/>
      <w:pPr>
        <w:ind w:left="7310" w:hanging="293"/>
      </w:pPr>
      <w:rPr>
        <w:rFonts w:hint="default"/>
        <w:lang w:val="en-US" w:eastAsia="en-US" w:bidi="ar-SA"/>
      </w:rPr>
    </w:lvl>
    <w:lvl w:ilvl="8" w:tplc="6BB22AD4">
      <w:numFmt w:val="bullet"/>
      <w:lvlText w:val="•"/>
      <w:lvlJc w:val="left"/>
      <w:pPr>
        <w:ind w:left="8229" w:hanging="293"/>
      </w:pPr>
      <w:rPr>
        <w:rFonts w:hint="default"/>
        <w:lang w:val="en-US" w:eastAsia="en-US" w:bidi="ar-SA"/>
      </w:rPr>
    </w:lvl>
  </w:abstractNum>
  <w:abstractNum w:abstractNumId="2">
    <w:nsid w:val="285635C6"/>
    <w:multiLevelType w:val="hybridMultilevel"/>
    <w:tmpl w:val="6AE436E0"/>
    <w:lvl w:ilvl="0" w:tplc="8B10506E">
      <w:start w:val="1"/>
      <w:numFmt w:val="lowerLetter"/>
      <w:lvlText w:val="%1)"/>
      <w:lvlJc w:val="left"/>
      <w:pPr>
        <w:ind w:left="467" w:hanging="247"/>
        <w:jc w:val="left"/>
      </w:pPr>
      <w:rPr>
        <w:rFonts w:ascii="Calibri" w:eastAsia="Calibri" w:hAnsi="Calibri" w:cs="Calibri" w:hint="default"/>
        <w:b/>
        <w:bCs/>
        <w:i w:val="0"/>
        <w:iCs w:val="0"/>
        <w:spacing w:val="-1"/>
        <w:w w:val="100"/>
        <w:sz w:val="24"/>
        <w:szCs w:val="24"/>
        <w:lang w:val="en-US" w:eastAsia="en-US" w:bidi="ar-SA"/>
      </w:rPr>
    </w:lvl>
    <w:lvl w:ilvl="1" w:tplc="105A9890">
      <w:numFmt w:val="bullet"/>
      <w:lvlText w:val="•"/>
      <w:lvlJc w:val="left"/>
      <w:pPr>
        <w:ind w:left="1420" w:hanging="247"/>
      </w:pPr>
      <w:rPr>
        <w:rFonts w:hint="default"/>
        <w:lang w:val="en-US" w:eastAsia="en-US" w:bidi="ar-SA"/>
      </w:rPr>
    </w:lvl>
    <w:lvl w:ilvl="2" w:tplc="52E69896">
      <w:numFmt w:val="bullet"/>
      <w:lvlText w:val="•"/>
      <w:lvlJc w:val="left"/>
      <w:pPr>
        <w:ind w:left="2381" w:hanging="247"/>
      </w:pPr>
      <w:rPr>
        <w:rFonts w:hint="default"/>
        <w:lang w:val="en-US" w:eastAsia="en-US" w:bidi="ar-SA"/>
      </w:rPr>
    </w:lvl>
    <w:lvl w:ilvl="3" w:tplc="5EFC631A">
      <w:numFmt w:val="bullet"/>
      <w:lvlText w:val="•"/>
      <w:lvlJc w:val="left"/>
      <w:pPr>
        <w:ind w:left="3341" w:hanging="247"/>
      </w:pPr>
      <w:rPr>
        <w:rFonts w:hint="default"/>
        <w:lang w:val="en-US" w:eastAsia="en-US" w:bidi="ar-SA"/>
      </w:rPr>
    </w:lvl>
    <w:lvl w:ilvl="4" w:tplc="5E4CDF90">
      <w:numFmt w:val="bullet"/>
      <w:lvlText w:val="•"/>
      <w:lvlJc w:val="left"/>
      <w:pPr>
        <w:ind w:left="4302" w:hanging="247"/>
      </w:pPr>
      <w:rPr>
        <w:rFonts w:hint="default"/>
        <w:lang w:val="en-US" w:eastAsia="en-US" w:bidi="ar-SA"/>
      </w:rPr>
    </w:lvl>
    <w:lvl w:ilvl="5" w:tplc="1BB8BBE0">
      <w:numFmt w:val="bullet"/>
      <w:lvlText w:val="•"/>
      <w:lvlJc w:val="left"/>
      <w:pPr>
        <w:ind w:left="5263" w:hanging="247"/>
      </w:pPr>
      <w:rPr>
        <w:rFonts w:hint="default"/>
        <w:lang w:val="en-US" w:eastAsia="en-US" w:bidi="ar-SA"/>
      </w:rPr>
    </w:lvl>
    <w:lvl w:ilvl="6" w:tplc="189A2C78">
      <w:numFmt w:val="bullet"/>
      <w:lvlText w:val="•"/>
      <w:lvlJc w:val="left"/>
      <w:pPr>
        <w:ind w:left="6223" w:hanging="247"/>
      </w:pPr>
      <w:rPr>
        <w:rFonts w:hint="default"/>
        <w:lang w:val="en-US" w:eastAsia="en-US" w:bidi="ar-SA"/>
      </w:rPr>
    </w:lvl>
    <w:lvl w:ilvl="7" w:tplc="69B6E30C">
      <w:numFmt w:val="bullet"/>
      <w:lvlText w:val="•"/>
      <w:lvlJc w:val="left"/>
      <w:pPr>
        <w:ind w:left="7184" w:hanging="247"/>
      </w:pPr>
      <w:rPr>
        <w:rFonts w:hint="default"/>
        <w:lang w:val="en-US" w:eastAsia="en-US" w:bidi="ar-SA"/>
      </w:rPr>
    </w:lvl>
    <w:lvl w:ilvl="8" w:tplc="E5B28258">
      <w:numFmt w:val="bullet"/>
      <w:lvlText w:val="•"/>
      <w:lvlJc w:val="left"/>
      <w:pPr>
        <w:ind w:left="8145" w:hanging="247"/>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23E001-9D52-42CE-894E-2D1A5F2E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23"/>
      <w:ind w:right="69"/>
      <w:jc w:val="center"/>
      <w:outlineLvl w:val="0"/>
    </w:pPr>
    <w:rPr>
      <w:b/>
      <w:bCs/>
      <w:sz w:val="28"/>
      <w:szCs w:val="28"/>
      <w:u w:val="single" w:color="000000"/>
    </w:rPr>
  </w:style>
  <w:style w:type="paragraph" w:styleId="Heading2">
    <w:name w:val="heading 2"/>
    <w:basedOn w:val="Normal"/>
    <w:uiPriority w:val="1"/>
    <w:qFormat/>
    <w:pPr>
      <w:ind w:left="20"/>
      <w:outlineLvl w:val="1"/>
    </w:pPr>
    <w:rPr>
      <w:b/>
      <w:bCs/>
      <w:sz w:val="24"/>
      <w:szCs w:val="24"/>
      <w:u w:val="single" w:color="000000"/>
    </w:rPr>
  </w:style>
  <w:style w:type="paragraph" w:styleId="Heading3">
    <w:name w:val="heading 3"/>
    <w:basedOn w:val="Normal"/>
    <w:uiPriority w:val="1"/>
    <w:qFormat/>
    <w:pPr>
      <w:ind w:left="206"/>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20" w:hanging="54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Calibri" w:eastAsia="Calibri" w:hAnsi="Calibri" w:cs="Calibri"/>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CKC</dc:creator>
  <cp:lastModifiedBy>ad</cp:lastModifiedBy>
  <cp:revision>2</cp:revision>
  <cp:lastPrinted>2023-11-28T10:56:00Z</cp:lastPrinted>
  <dcterms:created xsi:type="dcterms:W3CDTF">2024-01-01T05:52:00Z</dcterms:created>
  <dcterms:modified xsi:type="dcterms:W3CDTF">2024-01-01T05:52:00Z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2023-11-08T00:00:00Z</vt:filetime>
  </property>
  <property fmtid="{D5CDD505-2E9C-101B-9397-08002B2CF9AE}" pid="3" name="Creator">
    <vt:lpwstr>Microsoft® Word 2013</vt:lpwstr>
  </property>
  <property fmtid="{D5CDD505-2E9C-101B-9397-08002B2CF9AE}" pid="4" name="LastSaved">
    <vt:filetime>2023-11-28T00:00:00Z</vt:filetime>
  </property>
  <property fmtid="{D5CDD505-2E9C-101B-9397-08002B2CF9AE}" pid="5" name="Producer">
    <vt:lpwstr>Microsoft® Word 2013</vt:lpwstr>
  </property>
</Properties>
</file>